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5C" w:rsidRPr="00E671E6" w:rsidRDefault="00A3415C" w:rsidP="00D60220">
      <w:pPr>
        <w:spacing w:line="360" w:lineRule="auto"/>
        <w:jc w:val="both"/>
        <w:rPr>
          <w:rFonts w:ascii="Arial" w:hAnsi="Arial" w:cs="Arial"/>
          <w:b/>
        </w:rPr>
      </w:pPr>
      <w:bookmarkStart w:id="0" w:name="_GoBack"/>
      <w:bookmarkEnd w:id="0"/>
      <w:r w:rsidRPr="00E671E6">
        <w:rPr>
          <w:rFonts w:ascii="Arial" w:hAnsi="Arial" w:cs="Arial"/>
          <w:b/>
        </w:rPr>
        <w:t xml:space="preserve">ACUERDO QUE APRUEBA LA </w:t>
      </w:r>
      <w:r w:rsidR="00CB2A7E" w:rsidRPr="00E671E6">
        <w:rPr>
          <w:rFonts w:ascii="Arial" w:hAnsi="Arial" w:cs="Arial"/>
          <w:b/>
        </w:rPr>
        <w:t>CONCLUSIÓN DE LAS ACCIONES DE VERIFICACIÓN DE LOS SUJETOS OBLIGADOS PARTIDO NUEVA ALIANZA Y PARTIDO ENCUENTRO SOCIAL.</w:t>
      </w:r>
    </w:p>
    <w:p w:rsidR="00A3415C" w:rsidRPr="00E671E6" w:rsidRDefault="00A3415C" w:rsidP="00D60220">
      <w:pPr>
        <w:spacing w:line="360" w:lineRule="auto"/>
        <w:jc w:val="both"/>
        <w:rPr>
          <w:rFonts w:ascii="Arial" w:hAnsi="Arial" w:cs="Arial"/>
        </w:rPr>
      </w:pPr>
    </w:p>
    <w:p w:rsidR="00A3415C" w:rsidRPr="00E671E6" w:rsidRDefault="00A3415C" w:rsidP="00D60220">
      <w:pPr>
        <w:spacing w:line="360" w:lineRule="auto"/>
        <w:jc w:val="center"/>
        <w:rPr>
          <w:rFonts w:ascii="Arial" w:hAnsi="Arial" w:cs="Arial"/>
          <w:b/>
        </w:rPr>
      </w:pPr>
      <w:r w:rsidRPr="00E671E6">
        <w:rPr>
          <w:rFonts w:ascii="Arial" w:hAnsi="Arial" w:cs="Arial"/>
          <w:b/>
        </w:rPr>
        <w:t>CONSIDERANDO</w:t>
      </w:r>
    </w:p>
    <w:p w:rsidR="00A3415C" w:rsidRPr="00E671E6" w:rsidRDefault="00A3415C" w:rsidP="00D60220">
      <w:pPr>
        <w:spacing w:line="360" w:lineRule="auto"/>
        <w:jc w:val="both"/>
        <w:rPr>
          <w:rFonts w:ascii="Arial" w:hAnsi="Arial" w:cs="Arial"/>
        </w:rPr>
      </w:pPr>
    </w:p>
    <w:p w:rsidR="00751B33" w:rsidRPr="00E671E6" w:rsidRDefault="008D78B7" w:rsidP="00D60220">
      <w:pPr>
        <w:pStyle w:val="Prrafodelista"/>
        <w:numPr>
          <w:ilvl w:val="0"/>
          <w:numId w:val="2"/>
        </w:numPr>
        <w:tabs>
          <w:tab w:val="left" w:pos="142"/>
        </w:tabs>
        <w:spacing w:line="360" w:lineRule="auto"/>
        <w:jc w:val="both"/>
        <w:rPr>
          <w:rFonts w:ascii="Arial" w:hAnsi="Arial" w:cs="Arial"/>
          <w:sz w:val="24"/>
          <w:szCs w:val="24"/>
        </w:rPr>
      </w:pPr>
      <w:r w:rsidRPr="00E671E6">
        <w:rPr>
          <w:rFonts w:ascii="Arial" w:hAnsi="Arial" w:cs="Arial"/>
          <w:sz w:val="24"/>
          <w:szCs w:val="24"/>
        </w:rPr>
        <w:t>Que</w:t>
      </w:r>
      <w:r w:rsidR="00846A22" w:rsidRPr="00E671E6">
        <w:rPr>
          <w:rFonts w:ascii="Arial" w:hAnsi="Arial" w:cs="Arial"/>
          <w:sz w:val="24"/>
          <w:szCs w:val="24"/>
        </w:rPr>
        <w:t xml:space="preserve"> los Partidos Políticos</w:t>
      </w:r>
      <w:r w:rsidRPr="00E671E6">
        <w:rPr>
          <w:rFonts w:ascii="Arial" w:hAnsi="Arial" w:cs="Arial"/>
          <w:sz w:val="24"/>
          <w:szCs w:val="24"/>
        </w:rPr>
        <w:t xml:space="preserve"> son Sujetos Obligados de conformidad con lo establecido en el artículo 32 de la Ley de Transparencia y Acceso a la Información Pública del Estado de Chihuahua, concretamente en su fracción V</w:t>
      </w:r>
      <w:r w:rsidR="00846A22" w:rsidRPr="00E671E6">
        <w:rPr>
          <w:rFonts w:ascii="Arial" w:hAnsi="Arial" w:cs="Arial"/>
          <w:sz w:val="24"/>
          <w:szCs w:val="24"/>
        </w:rPr>
        <w:t>II</w:t>
      </w:r>
      <w:r w:rsidR="00920499" w:rsidRPr="00E671E6">
        <w:rPr>
          <w:rFonts w:ascii="Arial" w:hAnsi="Arial" w:cs="Arial"/>
          <w:sz w:val="24"/>
          <w:szCs w:val="24"/>
        </w:rPr>
        <w:t xml:space="preserve"> </w:t>
      </w:r>
      <w:r w:rsidRPr="00E671E6">
        <w:rPr>
          <w:rFonts w:ascii="Arial" w:hAnsi="Arial" w:cs="Arial"/>
          <w:sz w:val="24"/>
          <w:szCs w:val="24"/>
        </w:rPr>
        <w:t>“</w:t>
      </w:r>
      <w:r w:rsidR="00846A22" w:rsidRPr="00E671E6">
        <w:rPr>
          <w:rFonts w:ascii="Arial" w:hAnsi="Arial" w:cs="Arial"/>
          <w:sz w:val="24"/>
          <w:szCs w:val="24"/>
        </w:rPr>
        <w:t>Los Partidos Políticos y Agrupaciones Políticas</w:t>
      </w:r>
      <w:r w:rsidRPr="00E671E6">
        <w:rPr>
          <w:rFonts w:ascii="Arial" w:hAnsi="Arial" w:cs="Arial"/>
          <w:sz w:val="24"/>
          <w:szCs w:val="24"/>
        </w:rPr>
        <w:t>”.</w:t>
      </w:r>
    </w:p>
    <w:p w:rsidR="00846A22" w:rsidRPr="00E671E6" w:rsidRDefault="009B3495" w:rsidP="00D60220">
      <w:pPr>
        <w:pStyle w:val="Prrafodelista"/>
        <w:numPr>
          <w:ilvl w:val="0"/>
          <w:numId w:val="2"/>
        </w:numPr>
        <w:tabs>
          <w:tab w:val="left" w:pos="142"/>
        </w:tabs>
        <w:spacing w:line="360" w:lineRule="auto"/>
        <w:jc w:val="both"/>
        <w:rPr>
          <w:rFonts w:ascii="Arial" w:hAnsi="Arial" w:cs="Arial"/>
          <w:sz w:val="24"/>
          <w:szCs w:val="24"/>
        </w:rPr>
      </w:pPr>
      <w:r w:rsidRPr="00E671E6">
        <w:rPr>
          <w:rFonts w:ascii="Arial" w:hAnsi="Arial" w:cs="Arial"/>
          <w:sz w:val="24"/>
          <w:szCs w:val="24"/>
        </w:rPr>
        <w:t xml:space="preserve">Que </w:t>
      </w:r>
      <w:r w:rsidR="00846A22" w:rsidRPr="00E671E6">
        <w:rPr>
          <w:rFonts w:ascii="Arial" w:hAnsi="Arial" w:cs="Arial"/>
          <w:sz w:val="24"/>
          <w:szCs w:val="24"/>
        </w:rPr>
        <w:t>el Programa Anual de Verificaciones al cumplimiento de las Obligaciones de Transparencia que el Pleno de este Instituto acordó llevar a cabo durante el año 2018, incluyó como sujetos de verificación a los Partidos Políticos entre los cuales se encuentran el Partido Nueva Alianza y el Partido Encuentro Social.</w:t>
      </w:r>
    </w:p>
    <w:p w:rsidR="00F37A12" w:rsidRPr="00E671E6" w:rsidRDefault="002A7ED2" w:rsidP="00D60220">
      <w:pPr>
        <w:pStyle w:val="Prrafodelista"/>
        <w:numPr>
          <w:ilvl w:val="0"/>
          <w:numId w:val="2"/>
        </w:numPr>
        <w:tabs>
          <w:tab w:val="left" w:pos="142"/>
        </w:tabs>
        <w:spacing w:line="360" w:lineRule="auto"/>
        <w:jc w:val="both"/>
        <w:rPr>
          <w:rFonts w:ascii="Arial" w:hAnsi="Arial" w:cs="Arial"/>
          <w:sz w:val="24"/>
          <w:szCs w:val="24"/>
        </w:rPr>
      </w:pPr>
      <w:r w:rsidRPr="00E671E6">
        <w:rPr>
          <w:rFonts w:ascii="Arial" w:hAnsi="Arial" w:cs="Arial"/>
          <w:sz w:val="24"/>
          <w:szCs w:val="24"/>
        </w:rPr>
        <w:t xml:space="preserve">Que </w:t>
      </w:r>
      <w:r w:rsidR="00846A22" w:rsidRPr="00E671E6">
        <w:rPr>
          <w:rFonts w:ascii="Arial" w:hAnsi="Arial" w:cs="Arial"/>
          <w:sz w:val="24"/>
          <w:szCs w:val="24"/>
        </w:rPr>
        <w:t>en fecha dos de agosto de 2018, mediante oficio ICHITAIP/DAIPDP/4580/2018 se notificó a los Sujetos Obligados referidos. por medio de sus Responsables de Unidad de Transparencia, a través del correo electrónico registrado ante el Órgano Garante, el inicio de la ejecución y alcances del Programa Anual de Verificaciones al cumplimiento de las Obligaciones de Transparencia que el Pleno de este Instituto acordó llevar a cabo durante el año 2018, con fundamento en las atribuciones que le confiere la Ley de Transparencia y acceso a la Información Pública del Estado de Chihuahua en su artículo 19, apartado B fracción V, inciso b) y en cumplimiento de las disposiciones de los artículos 96 y 97 de dicha Ley, iniciando así las acciones de verificación respecto de los sujetos obligados Partido Nueva Alianza y Partido Encuentro Social.</w:t>
      </w:r>
    </w:p>
    <w:p w:rsidR="002A7ED2" w:rsidRPr="00E671E6" w:rsidRDefault="00F151E4" w:rsidP="00D60220">
      <w:pPr>
        <w:pStyle w:val="Prrafodelista"/>
        <w:numPr>
          <w:ilvl w:val="0"/>
          <w:numId w:val="2"/>
        </w:numPr>
        <w:tabs>
          <w:tab w:val="left" w:pos="142"/>
        </w:tabs>
        <w:spacing w:line="360" w:lineRule="auto"/>
        <w:ind w:left="708"/>
        <w:jc w:val="both"/>
        <w:rPr>
          <w:rFonts w:ascii="Arial" w:hAnsi="Arial" w:cs="Arial"/>
          <w:sz w:val="24"/>
          <w:szCs w:val="24"/>
        </w:rPr>
      </w:pPr>
      <w:r w:rsidRPr="00E671E6">
        <w:rPr>
          <w:rFonts w:ascii="Arial" w:hAnsi="Arial" w:cs="Arial"/>
          <w:sz w:val="24"/>
          <w:szCs w:val="24"/>
        </w:rPr>
        <w:t>Que en fecha quince de octubre de dos mil dieciocho, el Consejo General del Instituto Estatal Electoral, emitió el Acuerdo IEE/CE267/2018</w:t>
      </w:r>
      <w:r w:rsidR="00A94B3A" w:rsidRPr="00E671E6">
        <w:rPr>
          <w:rFonts w:ascii="Arial" w:hAnsi="Arial" w:cs="Arial"/>
          <w:sz w:val="24"/>
          <w:szCs w:val="24"/>
        </w:rPr>
        <w:t xml:space="preserve"> mediante </w:t>
      </w:r>
      <w:r w:rsidR="00A94B3A" w:rsidRPr="00E671E6">
        <w:rPr>
          <w:rFonts w:ascii="Arial" w:hAnsi="Arial" w:cs="Arial"/>
          <w:sz w:val="24"/>
          <w:szCs w:val="24"/>
        </w:rPr>
        <w:lastRenderedPageBreak/>
        <w:t>el cual en cumplimiento de los Acuerdos emitidos por el Instituto Nacional Electoral INE/CG1301/2018 e INE/CG1302/2018,</w:t>
      </w:r>
      <w:r w:rsidR="00A6757A" w:rsidRPr="00E671E6">
        <w:rPr>
          <w:rFonts w:ascii="Arial" w:hAnsi="Arial" w:cs="Arial"/>
          <w:sz w:val="24"/>
          <w:szCs w:val="24"/>
        </w:rPr>
        <w:t xml:space="preserve"> en los que</w:t>
      </w:r>
      <w:r w:rsidR="00A94B3A" w:rsidRPr="00E671E6">
        <w:rPr>
          <w:rFonts w:ascii="Arial" w:hAnsi="Arial" w:cs="Arial"/>
          <w:sz w:val="24"/>
          <w:szCs w:val="24"/>
        </w:rPr>
        <w:t xml:space="preserve"> se declara la pérdida de registro a los Partidos Nueva Alianza y Encuentro Social, en virtud de no haber o</w:t>
      </w:r>
      <w:r w:rsidR="00A6757A" w:rsidRPr="00E671E6">
        <w:rPr>
          <w:rFonts w:ascii="Arial" w:hAnsi="Arial" w:cs="Arial"/>
          <w:sz w:val="24"/>
          <w:szCs w:val="24"/>
        </w:rPr>
        <w:t>btenido el tres por</w:t>
      </w:r>
      <w:r w:rsidR="006020BF" w:rsidRPr="00E671E6">
        <w:rPr>
          <w:rFonts w:ascii="Arial" w:hAnsi="Arial" w:cs="Arial"/>
          <w:sz w:val="24"/>
          <w:szCs w:val="24"/>
        </w:rPr>
        <w:t xml:space="preserve"> </w:t>
      </w:r>
      <w:r w:rsidR="00A6757A" w:rsidRPr="00E671E6">
        <w:rPr>
          <w:rFonts w:ascii="Arial" w:hAnsi="Arial" w:cs="Arial"/>
          <w:sz w:val="24"/>
          <w:szCs w:val="24"/>
        </w:rPr>
        <w:t xml:space="preserve">ciento de la votación en la elección federal, por consiguiente el Organismo Público Local Electoral </w:t>
      </w:r>
      <w:r w:rsidR="006020BF" w:rsidRPr="00E671E6">
        <w:rPr>
          <w:rFonts w:ascii="Arial" w:hAnsi="Arial" w:cs="Arial"/>
          <w:sz w:val="24"/>
          <w:szCs w:val="24"/>
        </w:rPr>
        <w:t>declara la conclusión de la acreditación como partidos políticos con registro estatal a Nueva Alianza y Encuentro Social.</w:t>
      </w:r>
    </w:p>
    <w:p w:rsidR="00BE47BA" w:rsidRPr="00E671E6" w:rsidRDefault="00D1663B" w:rsidP="00D60220">
      <w:pPr>
        <w:pStyle w:val="Default"/>
        <w:spacing w:line="360" w:lineRule="auto"/>
        <w:ind w:left="708"/>
        <w:jc w:val="both"/>
        <w:rPr>
          <w:lang w:val="es-MX"/>
        </w:rPr>
      </w:pPr>
      <w:r w:rsidRPr="00E671E6">
        <w:rPr>
          <w:color w:val="auto"/>
        </w:rPr>
        <w:t xml:space="preserve">En este sentido, </w:t>
      </w:r>
      <w:r w:rsidR="006020BF" w:rsidRPr="00E671E6">
        <w:rPr>
          <w:color w:val="auto"/>
        </w:rPr>
        <w:t>al no contar con registro estatal como partidos pol</w:t>
      </w:r>
      <w:r w:rsidR="009A3738" w:rsidRPr="00E671E6">
        <w:rPr>
          <w:color w:val="auto"/>
        </w:rPr>
        <w:t>íticos, los mismos carecen del carácter de Sujetos Obligados por la Ley de Transparencia y Acceso a la Información Pública del Estado de Chihuahua, por lo que aún y cuando no se ha culminado con las etapas de la Verificación al cumplimiento de las obligaciones de transparencia, es necesario declarar concluida la misma al no contar este Organismo Garante con competencia para ello.</w:t>
      </w:r>
    </w:p>
    <w:p w:rsidR="00133D31" w:rsidRPr="00E671E6" w:rsidRDefault="006020BF" w:rsidP="00D60220">
      <w:pPr>
        <w:pStyle w:val="Default"/>
        <w:spacing w:line="360" w:lineRule="auto"/>
        <w:ind w:left="708"/>
        <w:jc w:val="both"/>
      </w:pPr>
      <w:r w:rsidRPr="00E671E6">
        <w:t xml:space="preserve">Por lo expuesto, y con fundamento en el artículo 19 </w:t>
      </w:r>
      <w:r w:rsidR="009A3738" w:rsidRPr="00E671E6">
        <w:t xml:space="preserve">Apartado B </w:t>
      </w:r>
      <w:r w:rsidRPr="00E671E6">
        <w:t>fracción</w:t>
      </w:r>
      <w:r w:rsidR="009A3738" w:rsidRPr="00E671E6">
        <w:t xml:space="preserve"> V inciso a) se emiten los siguientes,</w:t>
      </w:r>
    </w:p>
    <w:p w:rsidR="00A41B73" w:rsidRPr="00E671E6" w:rsidRDefault="00A41B73" w:rsidP="00D60220">
      <w:pPr>
        <w:tabs>
          <w:tab w:val="left" w:pos="142"/>
        </w:tabs>
        <w:spacing w:line="360" w:lineRule="auto"/>
        <w:jc w:val="center"/>
        <w:rPr>
          <w:rFonts w:ascii="Arial" w:hAnsi="Arial" w:cs="Arial"/>
          <w:b/>
        </w:rPr>
      </w:pPr>
    </w:p>
    <w:p w:rsidR="00886B94" w:rsidRPr="00E671E6" w:rsidRDefault="009A3738" w:rsidP="00D60220">
      <w:pPr>
        <w:tabs>
          <w:tab w:val="left" w:pos="142"/>
        </w:tabs>
        <w:spacing w:line="360" w:lineRule="auto"/>
        <w:jc w:val="center"/>
        <w:rPr>
          <w:rFonts w:ascii="Arial" w:hAnsi="Arial" w:cs="Arial"/>
          <w:b/>
        </w:rPr>
      </w:pPr>
      <w:r w:rsidRPr="00E671E6">
        <w:rPr>
          <w:rFonts w:ascii="Arial" w:hAnsi="Arial" w:cs="Arial"/>
          <w:b/>
        </w:rPr>
        <w:t>ACUERDOS</w:t>
      </w:r>
    </w:p>
    <w:p w:rsidR="00886B94" w:rsidRPr="00E671E6" w:rsidRDefault="00886B94" w:rsidP="00D60220">
      <w:pPr>
        <w:tabs>
          <w:tab w:val="left" w:pos="142"/>
        </w:tabs>
        <w:spacing w:line="360" w:lineRule="auto"/>
        <w:jc w:val="both"/>
        <w:rPr>
          <w:rFonts w:ascii="Arial" w:hAnsi="Arial" w:cs="Arial"/>
        </w:rPr>
      </w:pPr>
    </w:p>
    <w:p w:rsidR="001470A7" w:rsidRPr="00E671E6" w:rsidRDefault="00BA10C8" w:rsidP="00D60220">
      <w:pPr>
        <w:tabs>
          <w:tab w:val="left" w:pos="142"/>
        </w:tabs>
        <w:spacing w:line="360" w:lineRule="auto"/>
        <w:jc w:val="both"/>
        <w:rPr>
          <w:rFonts w:ascii="Arial" w:hAnsi="Arial" w:cs="Arial"/>
          <w:b/>
        </w:rPr>
      </w:pPr>
      <w:r w:rsidRPr="00E671E6">
        <w:rPr>
          <w:rFonts w:ascii="Arial" w:hAnsi="Arial" w:cs="Arial"/>
          <w:b/>
        </w:rPr>
        <w:t>PRIMERO</w:t>
      </w:r>
      <w:r w:rsidR="00886B94" w:rsidRPr="00E671E6">
        <w:rPr>
          <w:rFonts w:ascii="Arial" w:hAnsi="Arial" w:cs="Arial"/>
        </w:rPr>
        <w:t xml:space="preserve">.- Se </w:t>
      </w:r>
      <w:r w:rsidR="001470A7" w:rsidRPr="00E671E6">
        <w:rPr>
          <w:rFonts w:ascii="Arial" w:hAnsi="Arial" w:cs="Arial"/>
        </w:rPr>
        <w:t xml:space="preserve">aprueba la </w:t>
      </w:r>
      <w:r w:rsidR="00D60220" w:rsidRPr="00E671E6">
        <w:rPr>
          <w:rFonts w:ascii="Arial" w:hAnsi="Arial" w:cs="Arial"/>
        </w:rPr>
        <w:t xml:space="preserve">conclusión de las acciones de verificación respecto del </w:t>
      </w:r>
      <w:r w:rsidR="00D60220" w:rsidRPr="00E671E6">
        <w:rPr>
          <w:rFonts w:ascii="Arial" w:hAnsi="Arial" w:cs="Arial"/>
          <w:b/>
        </w:rPr>
        <w:t xml:space="preserve">PARTIDO NUEVA ALIANZA </w:t>
      </w:r>
      <w:r w:rsidR="00D60220" w:rsidRPr="00E671E6">
        <w:rPr>
          <w:rFonts w:ascii="Arial" w:hAnsi="Arial" w:cs="Arial"/>
        </w:rPr>
        <w:t xml:space="preserve">y </w:t>
      </w:r>
      <w:r w:rsidR="00D60220" w:rsidRPr="00E671E6">
        <w:rPr>
          <w:rFonts w:ascii="Arial" w:hAnsi="Arial" w:cs="Arial"/>
          <w:b/>
        </w:rPr>
        <w:t>PARTIDO ENCUENTRO SOCIAL.</w:t>
      </w:r>
    </w:p>
    <w:p w:rsidR="00E671E6" w:rsidRDefault="00E671E6" w:rsidP="00D60220">
      <w:pPr>
        <w:spacing w:before="120" w:after="120" w:line="360" w:lineRule="auto"/>
        <w:jc w:val="both"/>
        <w:rPr>
          <w:rFonts w:ascii="Arial" w:hAnsi="Arial" w:cs="Arial"/>
          <w:b/>
        </w:rPr>
      </w:pPr>
    </w:p>
    <w:p w:rsidR="00BB3D1E" w:rsidRPr="00E671E6" w:rsidRDefault="001470A7" w:rsidP="00D60220">
      <w:pPr>
        <w:spacing w:before="120" w:after="120" w:line="360" w:lineRule="auto"/>
        <w:jc w:val="both"/>
        <w:rPr>
          <w:rFonts w:ascii="Arial" w:hAnsi="Arial" w:cs="Arial"/>
        </w:rPr>
      </w:pPr>
      <w:r w:rsidRPr="00E671E6">
        <w:rPr>
          <w:rFonts w:ascii="Arial" w:hAnsi="Arial" w:cs="Arial"/>
          <w:b/>
        </w:rPr>
        <w:t>SEGUNDO.-</w:t>
      </w:r>
      <w:r w:rsidRPr="00E671E6">
        <w:rPr>
          <w:rFonts w:ascii="Arial" w:hAnsi="Arial" w:cs="Arial"/>
        </w:rPr>
        <w:t xml:space="preserve"> </w:t>
      </w:r>
      <w:r w:rsidR="00BB3D1E" w:rsidRPr="00E671E6">
        <w:rPr>
          <w:rFonts w:ascii="Arial" w:hAnsi="Arial" w:cs="Arial"/>
        </w:rPr>
        <w:t xml:space="preserve">Se instruye al Departamento de Sistemas de este Instituto en su carácter de administrador de la Plataforma Nacional de Transparencia, a efecto de que inhabilite las claves de acceso de los sujetos en cuestión, así mismo consérvese la información publicada para efectos de consulta histórica por un periodo de seis años a partir de la aprobación del presente acuerdo y dese de baja una vez transcurrido dicho periodo, en cumplimiento a lo ordenado por la fracción </w:t>
      </w:r>
      <w:r w:rsidR="00BB3D1E" w:rsidRPr="00E671E6">
        <w:rPr>
          <w:rFonts w:ascii="Arial" w:hAnsi="Arial" w:cs="Arial"/>
        </w:rPr>
        <w:lastRenderedPageBreak/>
        <w:t>VI del numeral Cuarto de los Lineamientos técnicos generales para la publicación de las obligaciones de transparencia.</w:t>
      </w:r>
    </w:p>
    <w:p w:rsidR="00E671E6" w:rsidRDefault="00E671E6" w:rsidP="00D60220">
      <w:pPr>
        <w:spacing w:before="120" w:after="120" w:line="360" w:lineRule="auto"/>
        <w:jc w:val="both"/>
        <w:rPr>
          <w:rFonts w:ascii="Arial" w:hAnsi="Arial" w:cs="Arial"/>
          <w:b/>
        </w:rPr>
      </w:pPr>
    </w:p>
    <w:p w:rsidR="009A53B9" w:rsidRPr="00E671E6" w:rsidRDefault="00BB3D1E" w:rsidP="00D60220">
      <w:pPr>
        <w:spacing w:before="120" w:after="120" w:line="360" w:lineRule="auto"/>
        <w:jc w:val="both"/>
        <w:rPr>
          <w:rFonts w:ascii="Arial" w:hAnsi="Arial" w:cs="Arial"/>
        </w:rPr>
      </w:pPr>
      <w:r w:rsidRPr="00E671E6">
        <w:rPr>
          <w:rFonts w:ascii="Arial" w:hAnsi="Arial" w:cs="Arial"/>
          <w:b/>
        </w:rPr>
        <w:t xml:space="preserve">TERCERO.- </w:t>
      </w:r>
      <w:r w:rsidR="001470A7" w:rsidRPr="00E671E6">
        <w:rPr>
          <w:rFonts w:ascii="Arial" w:hAnsi="Arial" w:cs="Arial"/>
        </w:rPr>
        <w:t xml:space="preserve">Notifíquese </w:t>
      </w:r>
      <w:r w:rsidR="00D60220" w:rsidRPr="00E671E6">
        <w:rPr>
          <w:rFonts w:ascii="Arial" w:hAnsi="Arial" w:cs="Arial"/>
        </w:rPr>
        <w:t>el presente acuerdo, y en su oportunidad archívese los expedientes de verificación como asunto totalmente concluido.</w:t>
      </w:r>
    </w:p>
    <w:p w:rsidR="00E671E6" w:rsidRDefault="00E671E6" w:rsidP="00E671E6">
      <w:pPr>
        <w:spacing w:before="240" w:after="240" w:line="360" w:lineRule="auto"/>
        <w:jc w:val="both"/>
        <w:rPr>
          <w:rFonts w:ascii="Arial" w:hAnsi="Arial" w:cs="Arial"/>
        </w:rPr>
      </w:pPr>
    </w:p>
    <w:p w:rsidR="00E671E6" w:rsidRPr="00E671E6" w:rsidRDefault="00E671E6" w:rsidP="00E671E6">
      <w:pPr>
        <w:spacing w:before="240" w:after="240" w:line="360" w:lineRule="auto"/>
        <w:jc w:val="both"/>
        <w:rPr>
          <w:rFonts w:ascii="Arial" w:hAnsi="Arial" w:cs="Arial"/>
        </w:rPr>
      </w:pPr>
      <w:r w:rsidRPr="00E671E6">
        <w:rPr>
          <w:rFonts w:ascii="Arial" w:hAnsi="Arial" w:cs="Arial"/>
        </w:rPr>
        <w:t>Así lo acordó el Pleno del Instituto Chihuahuense para la Transparencia y Acceso a la Información Pública, por unanimidad de cuatro votos emitidos a favor por las Comisionadas y el Comisionado presentes en la Sesión Extraordinaria celebrada el día diecisiete de diciembre del año dos mil diecinueve.</w:t>
      </w:r>
    </w:p>
    <w:p w:rsidR="00E671E6" w:rsidRPr="00E671E6" w:rsidRDefault="00E671E6" w:rsidP="00E671E6">
      <w:pPr>
        <w:spacing w:line="276" w:lineRule="auto"/>
        <w:rPr>
          <w:rFonts w:ascii="Arial" w:hAnsi="Arial" w:cs="Arial"/>
          <w:b/>
          <w:lang w:val="es-ES"/>
        </w:rPr>
      </w:pPr>
    </w:p>
    <w:p w:rsidR="00E671E6" w:rsidRPr="00E671E6" w:rsidRDefault="00E671E6" w:rsidP="00E671E6">
      <w:pPr>
        <w:spacing w:line="276" w:lineRule="auto"/>
        <w:rPr>
          <w:rFonts w:ascii="Arial" w:hAnsi="Arial" w:cs="Arial"/>
          <w:b/>
          <w:lang w:val="es-ES"/>
        </w:rPr>
      </w:pPr>
    </w:p>
    <w:p w:rsidR="00E671E6" w:rsidRPr="00E671E6" w:rsidRDefault="00E671E6" w:rsidP="00E671E6">
      <w:pPr>
        <w:rPr>
          <w:rFonts w:ascii="Arial" w:hAnsi="Arial" w:cs="Arial"/>
          <w:b/>
          <w:lang w:val="es-ES"/>
        </w:rPr>
      </w:pPr>
    </w:p>
    <w:p w:rsidR="00E671E6" w:rsidRPr="00E671E6" w:rsidRDefault="00E671E6" w:rsidP="00E671E6">
      <w:pPr>
        <w:rPr>
          <w:rFonts w:ascii="Arial" w:hAnsi="Arial" w:cs="Arial"/>
          <w:b/>
          <w:lang w:val="es-ES"/>
        </w:rPr>
      </w:pPr>
    </w:p>
    <w:p w:rsidR="00E671E6" w:rsidRPr="00E671E6" w:rsidRDefault="00E671E6" w:rsidP="00E671E6">
      <w:pPr>
        <w:spacing w:line="276" w:lineRule="auto"/>
        <w:rPr>
          <w:rFonts w:ascii="Arial" w:hAnsi="Arial" w:cs="Arial"/>
          <w:b/>
          <w:lang w:val="es-ES"/>
        </w:rPr>
      </w:pPr>
    </w:p>
    <w:p w:rsidR="00E671E6" w:rsidRPr="00E671E6" w:rsidRDefault="00E671E6" w:rsidP="00E671E6">
      <w:pPr>
        <w:widowControl w:val="0"/>
        <w:autoSpaceDE w:val="0"/>
        <w:autoSpaceDN w:val="0"/>
        <w:adjustRightInd w:val="0"/>
        <w:spacing w:line="360" w:lineRule="auto"/>
        <w:jc w:val="center"/>
        <w:rPr>
          <w:rFonts w:ascii="Arial" w:hAnsi="Arial" w:cs="Arial"/>
          <w:b/>
        </w:rPr>
      </w:pPr>
      <w:r w:rsidRPr="00E671E6">
        <w:rPr>
          <w:rFonts w:ascii="Arial" w:hAnsi="Arial" w:cs="Arial"/>
          <w:b/>
        </w:rPr>
        <w:t>MTRO. ERNESTO ALEJANDRO DE LA ROCHA MONTIEL</w:t>
      </w:r>
    </w:p>
    <w:p w:rsidR="00E671E6" w:rsidRPr="00E671E6" w:rsidRDefault="00E671E6" w:rsidP="00E671E6">
      <w:pPr>
        <w:widowControl w:val="0"/>
        <w:autoSpaceDE w:val="0"/>
        <w:autoSpaceDN w:val="0"/>
        <w:adjustRightInd w:val="0"/>
        <w:spacing w:line="360" w:lineRule="auto"/>
        <w:jc w:val="center"/>
        <w:rPr>
          <w:rFonts w:ascii="Arial" w:hAnsi="Arial" w:cs="Arial"/>
          <w:b/>
        </w:rPr>
      </w:pPr>
      <w:r w:rsidRPr="00E671E6">
        <w:rPr>
          <w:rFonts w:ascii="Arial" w:hAnsi="Arial" w:cs="Arial"/>
          <w:b/>
        </w:rPr>
        <w:t>COMISIONADO PRESIDENTE</w:t>
      </w:r>
    </w:p>
    <w:p w:rsidR="00E671E6" w:rsidRPr="00E671E6" w:rsidRDefault="00E671E6" w:rsidP="00E671E6">
      <w:pPr>
        <w:widowControl w:val="0"/>
        <w:autoSpaceDE w:val="0"/>
        <w:autoSpaceDN w:val="0"/>
        <w:adjustRightInd w:val="0"/>
        <w:jc w:val="center"/>
        <w:rPr>
          <w:rFonts w:ascii="Arial" w:hAnsi="Arial" w:cs="Arial"/>
          <w:b/>
        </w:rPr>
      </w:pPr>
    </w:p>
    <w:p w:rsidR="00E671E6" w:rsidRPr="00E671E6" w:rsidRDefault="00E671E6" w:rsidP="00E671E6">
      <w:pPr>
        <w:widowControl w:val="0"/>
        <w:autoSpaceDE w:val="0"/>
        <w:autoSpaceDN w:val="0"/>
        <w:adjustRightInd w:val="0"/>
        <w:jc w:val="center"/>
        <w:rPr>
          <w:rFonts w:ascii="Arial" w:hAnsi="Arial" w:cs="Arial"/>
          <w:b/>
        </w:rPr>
      </w:pPr>
    </w:p>
    <w:p w:rsidR="00E671E6" w:rsidRPr="00E671E6" w:rsidRDefault="00E671E6" w:rsidP="00E671E6">
      <w:pPr>
        <w:widowControl w:val="0"/>
        <w:autoSpaceDE w:val="0"/>
        <w:autoSpaceDN w:val="0"/>
        <w:adjustRightInd w:val="0"/>
        <w:jc w:val="center"/>
        <w:rPr>
          <w:rFonts w:ascii="Arial" w:hAnsi="Arial" w:cs="Arial"/>
          <w:b/>
        </w:rPr>
      </w:pPr>
    </w:p>
    <w:p w:rsidR="00E671E6" w:rsidRPr="00E671E6" w:rsidRDefault="00E671E6" w:rsidP="00E671E6">
      <w:pPr>
        <w:widowControl w:val="0"/>
        <w:autoSpaceDE w:val="0"/>
        <w:autoSpaceDN w:val="0"/>
        <w:adjustRightInd w:val="0"/>
        <w:jc w:val="center"/>
        <w:rPr>
          <w:rFonts w:ascii="Arial" w:hAnsi="Arial" w:cs="Arial"/>
          <w:b/>
        </w:rPr>
      </w:pPr>
    </w:p>
    <w:p w:rsidR="00E671E6" w:rsidRPr="00E671E6" w:rsidRDefault="00E671E6" w:rsidP="00E671E6">
      <w:pPr>
        <w:widowControl w:val="0"/>
        <w:autoSpaceDE w:val="0"/>
        <w:autoSpaceDN w:val="0"/>
        <w:adjustRightInd w:val="0"/>
        <w:jc w:val="center"/>
        <w:rPr>
          <w:rFonts w:ascii="Arial" w:hAnsi="Arial" w:cs="Arial"/>
          <w:b/>
        </w:rPr>
      </w:pPr>
    </w:p>
    <w:p w:rsidR="00E671E6" w:rsidRPr="00E671E6" w:rsidRDefault="00E671E6" w:rsidP="00E671E6">
      <w:pPr>
        <w:widowControl w:val="0"/>
        <w:autoSpaceDE w:val="0"/>
        <w:autoSpaceDN w:val="0"/>
        <w:adjustRightInd w:val="0"/>
        <w:jc w:val="center"/>
        <w:rPr>
          <w:rFonts w:ascii="Arial" w:hAnsi="Arial" w:cs="Arial"/>
          <w:b/>
        </w:rPr>
      </w:pPr>
      <w:r w:rsidRPr="00E671E6">
        <w:rPr>
          <w:rFonts w:ascii="Arial" w:hAnsi="Arial" w:cs="Arial"/>
          <w:b/>
        </w:rPr>
        <w:t>DR. JESÚS MANUEL GUERRERO RODRÍGUEZ</w:t>
      </w:r>
    </w:p>
    <w:p w:rsidR="00E671E6" w:rsidRPr="00E671E6" w:rsidRDefault="00E671E6" w:rsidP="00E671E6">
      <w:pPr>
        <w:spacing w:before="120" w:after="120"/>
        <w:jc w:val="center"/>
        <w:rPr>
          <w:rFonts w:ascii="Arial" w:hAnsi="Arial" w:cs="Arial"/>
        </w:rPr>
      </w:pPr>
      <w:r w:rsidRPr="00E671E6">
        <w:rPr>
          <w:rFonts w:ascii="Arial" w:hAnsi="Arial" w:cs="Arial"/>
          <w:b/>
        </w:rPr>
        <w:t>SECRETARIO EJECUTIVO</w:t>
      </w:r>
    </w:p>
    <w:sectPr w:rsidR="00E671E6" w:rsidRPr="00E671E6" w:rsidSect="00571863">
      <w:headerReference w:type="default" r:id="rId8"/>
      <w:footerReference w:type="default" r:id="rId9"/>
      <w:pgSz w:w="12240" w:h="15840" w:code="1"/>
      <w:pgMar w:top="1203" w:right="1701" w:bottom="1417" w:left="1701" w:header="284" w:footer="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09" w:rsidRDefault="005A4B09" w:rsidP="00935FCC">
      <w:r>
        <w:separator/>
      </w:r>
    </w:p>
  </w:endnote>
  <w:endnote w:type="continuationSeparator" w:id="0">
    <w:p w:rsidR="005A4B09" w:rsidRDefault="005A4B09" w:rsidP="0093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802639"/>
      <w:docPartObj>
        <w:docPartGallery w:val="Page Numbers (Bottom of Page)"/>
        <w:docPartUnique/>
      </w:docPartObj>
    </w:sdtPr>
    <w:sdtEndPr/>
    <w:sdtContent>
      <w:p w:rsidR="0020401D" w:rsidRDefault="00F2655E">
        <w:pPr>
          <w:pStyle w:val="Piedepgina"/>
          <w:jc w:val="right"/>
        </w:pPr>
        <w:r>
          <w:fldChar w:fldCharType="begin"/>
        </w:r>
        <w:r w:rsidR="0020401D">
          <w:instrText xml:space="preserve"> PAGE   \* MERGEFORMAT </w:instrText>
        </w:r>
        <w:r>
          <w:fldChar w:fldCharType="separate"/>
        </w:r>
        <w:r w:rsidR="00571863">
          <w:rPr>
            <w:noProof/>
          </w:rPr>
          <w:t>3</w:t>
        </w:r>
        <w:r>
          <w:rPr>
            <w:noProof/>
          </w:rPr>
          <w:fldChar w:fldCharType="end"/>
        </w:r>
      </w:p>
    </w:sdtContent>
  </w:sdt>
  <w:p w:rsidR="0020401D" w:rsidRDefault="002040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09" w:rsidRDefault="005A4B09" w:rsidP="00935FCC">
      <w:r>
        <w:separator/>
      </w:r>
    </w:p>
  </w:footnote>
  <w:footnote w:type="continuationSeparator" w:id="0">
    <w:p w:rsidR="005A4B09" w:rsidRDefault="005A4B09" w:rsidP="0093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1D" w:rsidRPr="005D02C7" w:rsidRDefault="0020401D" w:rsidP="005D02C7">
    <w:pPr>
      <w:pStyle w:val="Encabezado"/>
      <w:tabs>
        <w:tab w:val="clear" w:pos="8504"/>
        <w:tab w:val="right" w:pos="8789"/>
      </w:tabs>
      <w:rPr>
        <w:rFonts w:ascii="Lucida Sans" w:hAnsi="Lucida Sans"/>
        <w:i/>
      </w:rPr>
    </w:pPr>
    <w:r>
      <w:rPr>
        <w:noProof/>
        <w:lang w:eastAsia="es-MX"/>
      </w:rPr>
      <w:drawing>
        <wp:inline distT="0" distB="0" distL="0" distR="0" wp14:anchorId="60AC6C08" wp14:editId="51B94CB7">
          <wp:extent cx="1893570" cy="903605"/>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3570" cy="903605"/>
                  </a:xfrm>
                  <a:prstGeom prst="rect">
                    <a:avLst/>
                  </a:prstGeom>
                  <a:noFill/>
                  <a:ln w="9525">
                    <a:noFill/>
                    <a:miter lim="800000"/>
                    <a:headEnd/>
                    <a:tailEnd/>
                  </a:ln>
                </pic:spPr>
              </pic:pic>
            </a:graphicData>
          </a:graphic>
        </wp:inline>
      </w:drawing>
    </w:r>
    <w:r w:rsidR="005D02C7">
      <w:rPr>
        <w:rFonts w:ascii="Arial" w:hAnsi="Arial" w:cs="Arial"/>
      </w:rPr>
      <w:tab/>
    </w:r>
    <w:r w:rsidR="005D02C7">
      <w:rPr>
        <w:rFonts w:ascii="Arial" w:hAnsi="Arial" w:cs="Arial"/>
      </w:rPr>
      <w:tab/>
      <w:t xml:space="preserve">    </w:t>
    </w:r>
    <w:r>
      <w:rPr>
        <w:rFonts w:ascii="Arial" w:hAnsi="Arial" w:cs="Arial"/>
      </w:rPr>
      <w:t>ACUERDO</w:t>
    </w:r>
    <w:r w:rsidR="00E671E6">
      <w:rPr>
        <w:rFonts w:ascii="Arial" w:hAnsi="Arial" w:cs="Arial"/>
      </w:rPr>
      <w:t>/PLENO-05/</w:t>
    </w:r>
    <w:r>
      <w:rPr>
        <w:rFonts w:ascii="Arial" w:hAnsi="Arial" w:cs="Arial"/>
      </w:rPr>
      <w:t>201</w:t>
    </w:r>
    <w:r w:rsidR="00391175">
      <w:rPr>
        <w:rFonts w:ascii="Arial" w:hAnsi="Arial" w:cs="Arial"/>
      </w:rPr>
      <w:t>9</w:t>
    </w:r>
  </w:p>
  <w:p w:rsidR="0020401D" w:rsidRDefault="006A0433" w:rsidP="00716EC9">
    <w:pPr>
      <w:pStyle w:val="Encabezado"/>
    </w:pPr>
    <w:r>
      <w:rPr>
        <w:noProof/>
        <w:lang w:eastAsia="es-MX"/>
      </w:rPr>
      <mc:AlternateContent>
        <mc:Choice Requires="wps">
          <w:drawing>
            <wp:anchor distT="0" distB="0" distL="114300" distR="114300" simplePos="0" relativeHeight="251659776" behindDoc="0" locked="0" layoutInCell="1" allowOverlap="1" wp14:anchorId="3E9D0D03" wp14:editId="2A08F539">
              <wp:simplePos x="0" y="0"/>
              <wp:positionH relativeFrom="column">
                <wp:posOffset>0</wp:posOffset>
              </wp:positionH>
              <wp:positionV relativeFrom="paragraph">
                <wp:posOffset>156210</wp:posOffset>
              </wp:positionV>
              <wp:extent cx="5715000" cy="0"/>
              <wp:effectExtent l="19050" t="22860" r="19050"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24C6D"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45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eqFQIAACkEAAAOAAAAZHJzL2Uyb0RvYy54bWysU8uu2jAQ3VfqP1jeQxIaHjciXFUJdENb&#10;pHv7AcZ2iFXHtmxDQFX/vWMHaGk3VdWNM87MnDkzZ7x8PncSnbh1QqsSZ+MUI66oZkIdSvzldTNa&#10;YOQ8UYxIrXiJL9zh59XbN8veFHyiWy0ZtwhAlCt6U+LWe1MkiaMt74gba8MVOBttO+Lhag8Js6QH&#10;9E4mkzSdJb22zFhNuXPwtx6ceBXxm4ZT/7lpHPdIlhi4+XjaeO7DmayWpDhYYlpBrzTIP7DoiFBQ&#10;9A5VE0/Q0Yo/oDpBrXa68WOqu0Q3jaA89gDdZOlv3by0xPDYCwzHmfuY3P+DpZ9OO4sEA+0wUqQD&#10;ibZCcZSFyfTGFRBQqZ0NvdGzejFbTb86pHTVEnXgkeHrxUBazEgeUsLFGcDf9x81gxhy9DqO6dzY&#10;LkDCANA5qnG5q8HPHlH4OZ1n0zQF0ejNl5Dilmis8x+47lAwSiyBcwQmp63zQB1CbyGhjtIbIWUU&#10;WyrUl3iymM6nMcNpKVjwhjhnD/tKWnQisC8LqA71B7SHMKuPikW0lhO2vtqeCDnYUF2qgAe9AJ+r&#10;NSzEt6f0ab1YL/JRPpmtR3la16P3myofzTbZfFq/q6uqzr4HalletIIxrgK723Jm+d+Jf30mw1rd&#10;1/M+h+QRPQ4MyN6+kXQUM+g3bMJes8vOhmkEXWEfY/D17YSF//Ueo36+8NUPAAAA//8DAFBLAwQU&#10;AAYACAAAACEAXdPsrtoAAAAGAQAADwAAAGRycy9kb3ducmV2LnhtbEyPwU7DMBBE70j8g7VI3KhN&#10;VSoa4lQVopU40oJEb268xFHidYidJvw9izjAcWdWM2/y9eRbccY+1oE03M4UCKQy2JoqDa+H7c09&#10;iJgMWdMGQg1fGGFdXF7kJrNhpBc871MlOIRiZjS4lLpMylg69CbOQofE3kfovUl89pW0vRk53Ldy&#10;rtRSelMTNzjT4aPDstkPnku2C/c0DtPus2mbt+fN0b83dzutr6+mzQOIhFP6e4YffEaHgplOYSAb&#10;RauBhyQN88USBLsrpVg4/QqyyOV//OIbAAD//wMAUEsBAi0AFAAGAAgAAAAhALaDOJL+AAAA4QEA&#10;ABMAAAAAAAAAAAAAAAAAAAAAAFtDb250ZW50X1R5cGVzXS54bWxQSwECLQAUAAYACAAAACEAOP0h&#10;/9YAAACUAQAACwAAAAAAAAAAAAAAAAAvAQAAX3JlbHMvLnJlbHNQSwECLQAUAAYACAAAACEAV0Sn&#10;qhUCAAApBAAADgAAAAAAAAAAAAAAAAAuAgAAZHJzL2Uyb0RvYy54bWxQSwECLQAUAAYACAAAACEA&#10;XdPsrtoAAAAGAQAADwAAAAAAAAAAAAAAAABvBAAAZHJzL2Rvd25yZXYueG1sUEsFBgAAAAAEAAQA&#10;8wAAAHYFAAAAAA==&#10;" strokecolor="maroon" strokeweight="2.25pt"/>
          </w:pict>
        </mc:Fallback>
      </mc:AlternateContent>
    </w:r>
  </w:p>
  <w:p w:rsidR="0020401D" w:rsidRDefault="002040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B51"/>
    <w:multiLevelType w:val="hybridMultilevel"/>
    <w:tmpl w:val="28CED61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F406499"/>
    <w:multiLevelType w:val="hybridMultilevel"/>
    <w:tmpl w:val="065413E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157BCF"/>
    <w:multiLevelType w:val="hybridMultilevel"/>
    <w:tmpl w:val="0848F824"/>
    <w:lvl w:ilvl="0" w:tplc="97726C74">
      <w:start w:val="1"/>
      <w:numFmt w:val="upperRoman"/>
      <w:lvlText w:val="%1."/>
      <w:lvlJc w:val="left"/>
      <w:pPr>
        <w:ind w:left="1800" w:hanging="720"/>
      </w:pPr>
      <w:rPr>
        <w:rFonts w:ascii="Arial" w:hAnsi="Arial" w:cs="Arial" w:hint="default"/>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3531455A"/>
    <w:multiLevelType w:val="hybridMultilevel"/>
    <w:tmpl w:val="C3E6C490"/>
    <w:lvl w:ilvl="0" w:tplc="5D6C518A">
      <w:start w:val="1"/>
      <w:numFmt w:val="upperRoman"/>
      <w:lvlText w:val="%1."/>
      <w:lvlJc w:val="right"/>
      <w:pPr>
        <w:ind w:left="720" w:hanging="360"/>
      </w:pPr>
      <w:rPr>
        <w:rFonts w:ascii="Arial" w:hAnsi="Arial" w:cs="Arial"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49298A"/>
    <w:multiLevelType w:val="hybridMultilevel"/>
    <w:tmpl w:val="9A4E1A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C968A8"/>
    <w:multiLevelType w:val="hybridMultilevel"/>
    <w:tmpl w:val="158C0E56"/>
    <w:lvl w:ilvl="0" w:tplc="ADB8106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536C1F"/>
    <w:multiLevelType w:val="hybridMultilevel"/>
    <w:tmpl w:val="8C005634"/>
    <w:lvl w:ilvl="0" w:tplc="5C5A86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C1A3370"/>
    <w:multiLevelType w:val="hybridMultilevel"/>
    <w:tmpl w:val="8D2404E8"/>
    <w:lvl w:ilvl="0" w:tplc="AB2C4D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A94D62"/>
    <w:multiLevelType w:val="hybridMultilevel"/>
    <w:tmpl w:val="D62E1CB4"/>
    <w:lvl w:ilvl="0" w:tplc="C03676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E06DA6"/>
    <w:multiLevelType w:val="hybridMultilevel"/>
    <w:tmpl w:val="91AE69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901167"/>
    <w:multiLevelType w:val="hybridMultilevel"/>
    <w:tmpl w:val="BC52176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68E90980"/>
    <w:multiLevelType w:val="hybridMultilevel"/>
    <w:tmpl w:val="49B40E40"/>
    <w:lvl w:ilvl="0" w:tplc="F35CA9AC">
      <w:start w:val="1"/>
      <w:numFmt w:val="decimal"/>
      <w:lvlText w:val="%1."/>
      <w:lvlJc w:val="left"/>
      <w:pPr>
        <w:ind w:left="518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E571251"/>
    <w:multiLevelType w:val="hybridMultilevel"/>
    <w:tmpl w:val="3536E7EA"/>
    <w:lvl w:ilvl="0" w:tplc="7A686B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7"/>
  </w:num>
  <w:num w:numId="5">
    <w:abstractNumId w:val="2"/>
  </w:num>
  <w:num w:numId="6">
    <w:abstractNumId w:val="10"/>
  </w:num>
  <w:num w:numId="7">
    <w:abstractNumId w:val="4"/>
  </w:num>
  <w:num w:numId="8">
    <w:abstractNumId w:val="12"/>
  </w:num>
  <w:num w:numId="9">
    <w:abstractNumId w:val="0"/>
  </w:num>
  <w:num w:numId="10">
    <w:abstractNumId w:val="5"/>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8E"/>
    <w:rsid w:val="00001DD2"/>
    <w:rsid w:val="0004618C"/>
    <w:rsid w:val="000522F3"/>
    <w:rsid w:val="00053A18"/>
    <w:rsid w:val="000563C6"/>
    <w:rsid w:val="000618E6"/>
    <w:rsid w:val="000644B4"/>
    <w:rsid w:val="00070A48"/>
    <w:rsid w:val="000902C9"/>
    <w:rsid w:val="000A5770"/>
    <w:rsid w:val="000A70B6"/>
    <w:rsid w:val="000D74DF"/>
    <w:rsid w:val="000E3490"/>
    <w:rsid w:val="000F4529"/>
    <w:rsid w:val="00100315"/>
    <w:rsid w:val="001145AA"/>
    <w:rsid w:val="00123497"/>
    <w:rsid w:val="00133D31"/>
    <w:rsid w:val="0013559F"/>
    <w:rsid w:val="00141B82"/>
    <w:rsid w:val="00142DEA"/>
    <w:rsid w:val="001470A7"/>
    <w:rsid w:val="00150573"/>
    <w:rsid w:val="00154C7A"/>
    <w:rsid w:val="00162F0D"/>
    <w:rsid w:val="00163C1C"/>
    <w:rsid w:val="001719BF"/>
    <w:rsid w:val="0017446E"/>
    <w:rsid w:val="001771FE"/>
    <w:rsid w:val="00197422"/>
    <w:rsid w:val="001A79CC"/>
    <w:rsid w:val="001B47E4"/>
    <w:rsid w:val="001C3FD3"/>
    <w:rsid w:val="001E1150"/>
    <w:rsid w:val="001E553B"/>
    <w:rsid w:val="001F25FF"/>
    <w:rsid w:val="0020401D"/>
    <w:rsid w:val="00217C98"/>
    <w:rsid w:val="00227737"/>
    <w:rsid w:val="00232827"/>
    <w:rsid w:val="002333BA"/>
    <w:rsid w:val="00233883"/>
    <w:rsid w:val="0024318E"/>
    <w:rsid w:val="002433CE"/>
    <w:rsid w:val="00245D14"/>
    <w:rsid w:val="00246C3F"/>
    <w:rsid w:val="002470F5"/>
    <w:rsid w:val="00254064"/>
    <w:rsid w:val="00280017"/>
    <w:rsid w:val="00285ABB"/>
    <w:rsid w:val="002A752F"/>
    <w:rsid w:val="002A7ED2"/>
    <w:rsid w:val="002B0116"/>
    <w:rsid w:val="002B2339"/>
    <w:rsid w:val="002B39BB"/>
    <w:rsid w:val="002C1647"/>
    <w:rsid w:val="002C1E22"/>
    <w:rsid w:val="002C52F9"/>
    <w:rsid w:val="002C6FE7"/>
    <w:rsid w:val="002D3AF6"/>
    <w:rsid w:val="002F7AF2"/>
    <w:rsid w:val="003020E0"/>
    <w:rsid w:val="003220A0"/>
    <w:rsid w:val="00323B4A"/>
    <w:rsid w:val="00323C1F"/>
    <w:rsid w:val="003248E5"/>
    <w:rsid w:val="003554D2"/>
    <w:rsid w:val="00384348"/>
    <w:rsid w:val="003907DB"/>
    <w:rsid w:val="00391175"/>
    <w:rsid w:val="003A1BE4"/>
    <w:rsid w:val="003A387C"/>
    <w:rsid w:val="003A6077"/>
    <w:rsid w:val="003A73A1"/>
    <w:rsid w:val="003C0678"/>
    <w:rsid w:val="003C67AA"/>
    <w:rsid w:val="003D4912"/>
    <w:rsid w:val="003D7F84"/>
    <w:rsid w:val="003E3CF6"/>
    <w:rsid w:val="003E720D"/>
    <w:rsid w:val="003F1CAD"/>
    <w:rsid w:val="00400CCA"/>
    <w:rsid w:val="0040170D"/>
    <w:rsid w:val="004029CB"/>
    <w:rsid w:val="00410010"/>
    <w:rsid w:val="004111C6"/>
    <w:rsid w:val="00411700"/>
    <w:rsid w:val="00453046"/>
    <w:rsid w:val="0045662B"/>
    <w:rsid w:val="004626FB"/>
    <w:rsid w:val="00462F43"/>
    <w:rsid w:val="00467F35"/>
    <w:rsid w:val="0047327F"/>
    <w:rsid w:val="004816AE"/>
    <w:rsid w:val="00493826"/>
    <w:rsid w:val="0049653E"/>
    <w:rsid w:val="004A2922"/>
    <w:rsid w:val="004A7242"/>
    <w:rsid w:val="004B3082"/>
    <w:rsid w:val="004C1DFB"/>
    <w:rsid w:val="004C5D6F"/>
    <w:rsid w:val="004E3241"/>
    <w:rsid w:val="004E4CC6"/>
    <w:rsid w:val="00517CE9"/>
    <w:rsid w:val="005229C3"/>
    <w:rsid w:val="00530FEA"/>
    <w:rsid w:val="005356D9"/>
    <w:rsid w:val="005403CA"/>
    <w:rsid w:val="00555445"/>
    <w:rsid w:val="00563F49"/>
    <w:rsid w:val="005705BB"/>
    <w:rsid w:val="00571863"/>
    <w:rsid w:val="00593E25"/>
    <w:rsid w:val="005A129E"/>
    <w:rsid w:val="005A4B09"/>
    <w:rsid w:val="005A603B"/>
    <w:rsid w:val="005C174B"/>
    <w:rsid w:val="005D02C7"/>
    <w:rsid w:val="005D05ED"/>
    <w:rsid w:val="005D175A"/>
    <w:rsid w:val="005D29A9"/>
    <w:rsid w:val="005E77E4"/>
    <w:rsid w:val="006020BF"/>
    <w:rsid w:val="00620B2E"/>
    <w:rsid w:val="006231E5"/>
    <w:rsid w:val="00623B24"/>
    <w:rsid w:val="00625E21"/>
    <w:rsid w:val="006270AD"/>
    <w:rsid w:val="00635D9F"/>
    <w:rsid w:val="00636CBC"/>
    <w:rsid w:val="0063711A"/>
    <w:rsid w:val="0065163F"/>
    <w:rsid w:val="006566E9"/>
    <w:rsid w:val="00665248"/>
    <w:rsid w:val="00670DE4"/>
    <w:rsid w:val="00671DAA"/>
    <w:rsid w:val="0067532F"/>
    <w:rsid w:val="00676C45"/>
    <w:rsid w:val="006904F4"/>
    <w:rsid w:val="0069182C"/>
    <w:rsid w:val="006A0433"/>
    <w:rsid w:val="006A0816"/>
    <w:rsid w:val="006A0870"/>
    <w:rsid w:val="006A3E12"/>
    <w:rsid w:val="006B4574"/>
    <w:rsid w:val="006C6056"/>
    <w:rsid w:val="006D0B2A"/>
    <w:rsid w:val="006D75DC"/>
    <w:rsid w:val="006E526C"/>
    <w:rsid w:val="006F2C8E"/>
    <w:rsid w:val="007003DC"/>
    <w:rsid w:val="0071086C"/>
    <w:rsid w:val="00716EC9"/>
    <w:rsid w:val="00724635"/>
    <w:rsid w:val="007362DA"/>
    <w:rsid w:val="0073642C"/>
    <w:rsid w:val="00751B33"/>
    <w:rsid w:val="00763FAF"/>
    <w:rsid w:val="007660D4"/>
    <w:rsid w:val="00772CB6"/>
    <w:rsid w:val="00787AF7"/>
    <w:rsid w:val="007972A5"/>
    <w:rsid w:val="00797BBF"/>
    <w:rsid w:val="007A13B5"/>
    <w:rsid w:val="007A4176"/>
    <w:rsid w:val="007C0446"/>
    <w:rsid w:val="007C0B6B"/>
    <w:rsid w:val="007D0C71"/>
    <w:rsid w:val="007D6BB1"/>
    <w:rsid w:val="007D7E08"/>
    <w:rsid w:val="007F3792"/>
    <w:rsid w:val="007F37E1"/>
    <w:rsid w:val="00803160"/>
    <w:rsid w:val="00845075"/>
    <w:rsid w:val="00846A22"/>
    <w:rsid w:val="008659E1"/>
    <w:rsid w:val="00865DC6"/>
    <w:rsid w:val="00865F17"/>
    <w:rsid w:val="00872B2D"/>
    <w:rsid w:val="00877B84"/>
    <w:rsid w:val="00883E4D"/>
    <w:rsid w:val="00886B94"/>
    <w:rsid w:val="008942D7"/>
    <w:rsid w:val="008C4041"/>
    <w:rsid w:val="008C5DAF"/>
    <w:rsid w:val="008D2A04"/>
    <w:rsid w:val="008D78B7"/>
    <w:rsid w:val="008E2EE5"/>
    <w:rsid w:val="008E5B6E"/>
    <w:rsid w:val="008F1866"/>
    <w:rsid w:val="008F2A64"/>
    <w:rsid w:val="008F489E"/>
    <w:rsid w:val="009051F9"/>
    <w:rsid w:val="009132C4"/>
    <w:rsid w:val="0091617E"/>
    <w:rsid w:val="00916CA7"/>
    <w:rsid w:val="00920499"/>
    <w:rsid w:val="00925744"/>
    <w:rsid w:val="00926F92"/>
    <w:rsid w:val="00926FEB"/>
    <w:rsid w:val="00933080"/>
    <w:rsid w:val="00935FCC"/>
    <w:rsid w:val="00940AD5"/>
    <w:rsid w:val="00955DB6"/>
    <w:rsid w:val="00956215"/>
    <w:rsid w:val="00975B13"/>
    <w:rsid w:val="00991E26"/>
    <w:rsid w:val="009A05A4"/>
    <w:rsid w:val="009A3738"/>
    <w:rsid w:val="009A53B9"/>
    <w:rsid w:val="009B24B4"/>
    <w:rsid w:val="009B3495"/>
    <w:rsid w:val="009B69D8"/>
    <w:rsid w:val="009C3F8F"/>
    <w:rsid w:val="009C3F93"/>
    <w:rsid w:val="009C6DBD"/>
    <w:rsid w:val="009D4354"/>
    <w:rsid w:val="009E17EC"/>
    <w:rsid w:val="009F25CD"/>
    <w:rsid w:val="009F658C"/>
    <w:rsid w:val="00A03B06"/>
    <w:rsid w:val="00A153C3"/>
    <w:rsid w:val="00A15B39"/>
    <w:rsid w:val="00A15DD1"/>
    <w:rsid w:val="00A221F0"/>
    <w:rsid w:val="00A25827"/>
    <w:rsid w:val="00A25D42"/>
    <w:rsid w:val="00A26E47"/>
    <w:rsid w:val="00A3415C"/>
    <w:rsid w:val="00A36D23"/>
    <w:rsid w:val="00A41B73"/>
    <w:rsid w:val="00A6399F"/>
    <w:rsid w:val="00A6757A"/>
    <w:rsid w:val="00A7274D"/>
    <w:rsid w:val="00A773B3"/>
    <w:rsid w:val="00A861A0"/>
    <w:rsid w:val="00A94B3A"/>
    <w:rsid w:val="00AA5064"/>
    <w:rsid w:val="00AA5E54"/>
    <w:rsid w:val="00AB1135"/>
    <w:rsid w:val="00AB3EA5"/>
    <w:rsid w:val="00AB72DA"/>
    <w:rsid w:val="00AD0724"/>
    <w:rsid w:val="00AE684F"/>
    <w:rsid w:val="00AF33E2"/>
    <w:rsid w:val="00AF757A"/>
    <w:rsid w:val="00B03DAF"/>
    <w:rsid w:val="00B075EF"/>
    <w:rsid w:val="00B152FC"/>
    <w:rsid w:val="00B20576"/>
    <w:rsid w:val="00B27DCD"/>
    <w:rsid w:val="00B30269"/>
    <w:rsid w:val="00B44D2C"/>
    <w:rsid w:val="00B51E1B"/>
    <w:rsid w:val="00B648DC"/>
    <w:rsid w:val="00B7720B"/>
    <w:rsid w:val="00B84AFB"/>
    <w:rsid w:val="00B86925"/>
    <w:rsid w:val="00BA10C8"/>
    <w:rsid w:val="00BB3D1E"/>
    <w:rsid w:val="00BB58CE"/>
    <w:rsid w:val="00BB596E"/>
    <w:rsid w:val="00BC7A60"/>
    <w:rsid w:val="00BD634F"/>
    <w:rsid w:val="00BE0F7F"/>
    <w:rsid w:val="00BE47BA"/>
    <w:rsid w:val="00BF497A"/>
    <w:rsid w:val="00C10652"/>
    <w:rsid w:val="00C11125"/>
    <w:rsid w:val="00C235BC"/>
    <w:rsid w:val="00C240AD"/>
    <w:rsid w:val="00C31CDF"/>
    <w:rsid w:val="00C5798D"/>
    <w:rsid w:val="00C63750"/>
    <w:rsid w:val="00C6584F"/>
    <w:rsid w:val="00C9454E"/>
    <w:rsid w:val="00CA3AB9"/>
    <w:rsid w:val="00CA7904"/>
    <w:rsid w:val="00CA7931"/>
    <w:rsid w:val="00CB2A7E"/>
    <w:rsid w:val="00CC18AD"/>
    <w:rsid w:val="00CE00FE"/>
    <w:rsid w:val="00CF3B53"/>
    <w:rsid w:val="00CF407B"/>
    <w:rsid w:val="00D03000"/>
    <w:rsid w:val="00D1663B"/>
    <w:rsid w:val="00D16C4D"/>
    <w:rsid w:val="00D17C36"/>
    <w:rsid w:val="00D26E4F"/>
    <w:rsid w:val="00D419EE"/>
    <w:rsid w:val="00D60220"/>
    <w:rsid w:val="00D6094D"/>
    <w:rsid w:val="00D66260"/>
    <w:rsid w:val="00D7161D"/>
    <w:rsid w:val="00D725D7"/>
    <w:rsid w:val="00D72684"/>
    <w:rsid w:val="00D72E5C"/>
    <w:rsid w:val="00D80FAD"/>
    <w:rsid w:val="00D8515E"/>
    <w:rsid w:val="00D86576"/>
    <w:rsid w:val="00D90DB0"/>
    <w:rsid w:val="00D91403"/>
    <w:rsid w:val="00D91617"/>
    <w:rsid w:val="00D91DAC"/>
    <w:rsid w:val="00D93EEE"/>
    <w:rsid w:val="00D942EB"/>
    <w:rsid w:val="00D944AA"/>
    <w:rsid w:val="00D94B81"/>
    <w:rsid w:val="00D96F6E"/>
    <w:rsid w:val="00DB7B73"/>
    <w:rsid w:val="00DC0434"/>
    <w:rsid w:val="00DC1529"/>
    <w:rsid w:val="00DC2D28"/>
    <w:rsid w:val="00DC7872"/>
    <w:rsid w:val="00DC796F"/>
    <w:rsid w:val="00DD2840"/>
    <w:rsid w:val="00DD605F"/>
    <w:rsid w:val="00DD6434"/>
    <w:rsid w:val="00DE582F"/>
    <w:rsid w:val="00DE73F2"/>
    <w:rsid w:val="00DF036E"/>
    <w:rsid w:val="00E17B93"/>
    <w:rsid w:val="00E22B04"/>
    <w:rsid w:val="00E23AF2"/>
    <w:rsid w:val="00E4010A"/>
    <w:rsid w:val="00E45913"/>
    <w:rsid w:val="00E4649A"/>
    <w:rsid w:val="00E55306"/>
    <w:rsid w:val="00E671E6"/>
    <w:rsid w:val="00E74C9A"/>
    <w:rsid w:val="00E74DA1"/>
    <w:rsid w:val="00E8659D"/>
    <w:rsid w:val="00EA7FD1"/>
    <w:rsid w:val="00EB5725"/>
    <w:rsid w:val="00EC1630"/>
    <w:rsid w:val="00EC447B"/>
    <w:rsid w:val="00EE02A2"/>
    <w:rsid w:val="00EE5DE0"/>
    <w:rsid w:val="00EE6EB9"/>
    <w:rsid w:val="00EF239B"/>
    <w:rsid w:val="00EF30F4"/>
    <w:rsid w:val="00EF3E32"/>
    <w:rsid w:val="00EF6217"/>
    <w:rsid w:val="00F10EEE"/>
    <w:rsid w:val="00F151E4"/>
    <w:rsid w:val="00F22D92"/>
    <w:rsid w:val="00F2655E"/>
    <w:rsid w:val="00F37A12"/>
    <w:rsid w:val="00F439A7"/>
    <w:rsid w:val="00F4420E"/>
    <w:rsid w:val="00F4771F"/>
    <w:rsid w:val="00F5461D"/>
    <w:rsid w:val="00F56BC1"/>
    <w:rsid w:val="00F610DA"/>
    <w:rsid w:val="00F62270"/>
    <w:rsid w:val="00F7210B"/>
    <w:rsid w:val="00F93EF1"/>
    <w:rsid w:val="00F95091"/>
    <w:rsid w:val="00F950A3"/>
    <w:rsid w:val="00F978E7"/>
    <w:rsid w:val="00FB000C"/>
    <w:rsid w:val="00FB1503"/>
    <w:rsid w:val="00FC2C5A"/>
    <w:rsid w:val="00FC7F3F"/>
    <w:rsid w:val="00FE247E"/>
    <w:rsid w:val="00FE2B79"/>
    <w:rsid w:val="00FE6F0F"/>
    <w:rsid w:val="00FF410A"/>
    <w:rsid w:val="00FF5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02464D-30E8-424C-ABAF-BC64C082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18E"/>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591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9509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o">
    <w:name w:val="Texto"/>
    <w:basedOn w:val="Normal"/>
    <w:link w:val="TextoCar"/>
    <w:rsid w:val="00620B2E"/>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620B2E"/>
    <w:rPr>
      <w:rFonts w:ascii="Arial" w:eastAsia="Times New Roman" w:hAnsi="Arial" w:cs="Arial"/>
      <w:sz w:val="18"/>
      <w:szCs w:val="20"/>
      <w:lang w:eastAsia="es-ES"/>
    </w:rPr>
  </w:style>
  <w:style w:type="paragraph" w:styleId="Textodeglobo">
    <w:name w:val="Balloon Text"/>
    <w:basedOn w:val="Normal"/>
    <w:link w:val="TextodegloboCar"/>
    <w:uiPriority w:val="99"/>
    <w:semiHidden/>
    <w:unhideWhenUsed/>
    <w:rsid w:val="007C0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B6B"/>
    <w:rPr>
      <w:rFonts w:ascii="Tahoma" w:eastAsia="Times New Roman" w:hAnsi="Tahoma" w:cs="Tahoma"/>
      <w:sz w:val="16"/>
      <w:szCs w:val="16"/>
      <w:lang w:val="es-MX" w:eastAsia="es-ES"/>
    </w:rPr>
  </w:style>
  <w:style w:type="character" w:styleId="Refdecomentario">
    <w:name w:val="annotation reference"/>
    <w:basedOn w:val="Fuentedeprrafopredeter"/>
    <w:uiPriority w:val="99"/>
    <w:semiHidden/>
    <w:unhideWhenUsed/>
    <w:rsid w:val="008659E1"/>
    <w:rPr>
      <w:sz w:val="16"/>
      <w:szCs w:val="16"/>
    </w:rPr>
  </w:style>
  <w:style w:type="paragraph" w:styleId="Textocomentario">
    <w:name w:val="annotation text"/>
    <w:basedOn w:val="Normal"/>
    <w:link w:val="TextocomentarioCar"/>
    <w:uiPriority w:val="99"/>
    <w:semiHidden/>
    <w:unhideWhenUsed/>
    <w:rsid w:val="008659E1"/>
    <w:rPr>
      <w:sz w:val="20"/>
      <w:szCs w:val="20"/>
    </w:rPr>
  </w:style>
  <w:style w:type="character" w:customStyle="1" w:styleId="TextocomentarioCar">
    <w:name w:val="Texto comentario Car"/>
    <w:basedOn w:val="Fuentedeprrafopredeter"/>
    <w:link w:val="Textocomentario"/>
    <w:uiPriority w:val="99"/>
    <w:semiHidden/>
    <w:rsid w:val="008659E1"/>
    <w:rPr>
      <w:rFonts w:ascii="Times New Roman" w:eastAsia="Times New Roman" w:hAnsi="Times New Roman" w:cs="Times New Roman"/>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8659E1"/>
    <w:rPr>
      <w:b/>
      <w:bCs/>
    </w:rPr>
  </w:style>
  <w:style w:type="character" w:customStyle="1" w:styleId="AsuntodelcomentarioCar">
    <w:name w:val="Asunto del comentario Car"/>
    <w:basedOn w:val="TextocomentarioCar"/>
    <w:link w:val="Asuntodelcomentario"/>
    <w:uiPriority w:val="99"/>
    <w:semiHidden/>
    <w:rsid w:val="008659E1"/>
    <w:rPr>
      <w:rFonts w:ascii="Times New Roman" w:eastAsia="Times New Roman" w:hAnsi="Times New Roman" w:cs="Times New Roman"/>
      <w:b/>
      <w:bCs/>
      <w:sz w:val="20"/>
      <w:szCs w:val="20"/>
      <w:lang w:val="es-MX" w:eastAsia="es-ES"/>
    </w:rPr>
  </w:style>
  <w:style w:type="paragraph" w:styleId="Encabezado">
    <w:name w:val="header"/>
    <w:basedOn w:val="Normal"/>
    <w:link w:val="EncabezadoCar"/>
    <w:uiPriority w:val="99"/>
    <w:unhideWhenUsed/>
    <w:rsid w:val="00935FCC"/>
    <w:pPr>
      <w:tabs>
        <w:tab w:val="center" w:pos="4252"/>
        <w:tab w:val="right" w:pos="8504"/>
      </w:tabs>
    </w:pPr>
  </w:style>
  <w:style w:type="character" w:customStyle="1" w:styleId="EncabezadoCar">
    <w:name w:val="Encabezado Car"/>
    <w:basedOn w:val="Fuentedeprrafopredeter"/>
    <w:link w:val="Encabezado"/>
    <w:uiPriority w:val="99"/>
    <w:rsid w:val="00935FCC"/>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935FCC"/>
    <w:pPr>
      <w:tabs>
        <w:tab w:val="center" w:pos="4252"/>
        <w:tab w:val="right" w:pos="8504"/>
      </w:tabs>
    </w:pPr>
  </w:style>
  <w:style w:type="character" w:customStyle="1" w:styleId="PiedepginaCar">
    <w:name w:val="Pie de página Car"/>
    <w:basedOn w:val="Fuentedeprrafopredeter"/>
    <w:link w:val="Piedepgina"/>
    <w:uiPriority w:val="99"/>
    <w:rsid w:val="00935FCC"/>
    <w:rPr>
      <w:rFonts w:ascii="Times New Roman" w:eastAsia="Times New Roman" w:hAnsi="Times New Roman" w:cs="Times New Roman"/>
      <w:sz w:val="24"/>
      <w:szCs w:val="24"/>
      <w:lang w:val="es-MX" w:eastAsia="es-ES"/>
    </w:rPr>
  </w:style>
  <w:style w:type="paragraph" w:styleId="NormalWeb">
    <w:name w:val="Normal (Web)"/>
    <w:basedOn w:val="Normal"/>
    <w:uiPriority w:val="99"/>
    <w:semiHidden/>
    <w:unhideWhenUsed/>
    <w:rsid w:val="0084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2982-9623-4E1D-85EA-22D82B92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AmSavS Creation´s 2008</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JG. Guerrero</dc:creator>
  <cp:lastModifiedBy>Lic. Margarita Sánchez Prieto</cp:lastModifiedBy>
  <cp:revision>10</cp:revision>
  <cp:lastPrinted>2019-12-17T22:53:00Z</cp:lastPrinted>
  <dcterms:created xsi:type="dcterms:W3CDTF">2019-12-06T19:16:00Z</dcterms:created>
  <dcterms:modified xsi:type="dcterms:W3CDTF">2019-12-17T22:54:00Z</dcterms:modified>
</cp:coreProperties>
</file>